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FF4859">
        <w:rPr>
          <w:sz w:val="26"/>
          <w:szCs w:val="26"/>
        </w:rPr>
        <w:t>9</w:t>
      </w:r>
      <w:r w:rsidR="00CD68AB">
        <w:rPr>
          <w:sz w:val="26"/>
          <w:szCs w:val="26"/>
        </w:rPr>
        <w:t>38</w:t>
      </w:r>
      <w:r w:rsidRPr="0074153C">
        <w:rPr>
          <w:sz w:val="26"/>
          <w:szCs w:val="26"/>
        </w:rPr>
        <w:t>-</w:t>
      </w:r>
      <w:r w:rsidR="00147A7E">
        <w:rPr>
          <w:sz w:val="26"/>
          <w:szCs w:val="26"/>
        </w:rPr>
        <w:t>0602</w:t>
      </w:r>
      <w:r w:rsidRPr="0074153C">
        <w:rPr>
          <w:sz w:val="26"/>
          <w:szCs w:val="26"/>
        </w:rPr>
        <w:t>/202</w:t>
      </w:r>
      <w:r w:rsidR="00CE60D0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662F69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«</w:t>
      </w:r>
      <w:r w:rsidR="00CF604A">
        <w:rPr>
          <w:sz w:val="26"/>
          <w:szCs w:val="26"/>
        </w:rPr>
        <w:t>10</w:t>
      </w:r>
      <w:r w:rsidRPr="0074153C">
        <w:rPr>
          <w:sz w:val="26"/>
          <w:szCs w:val="26"/>
        </w:rPr>
        <w:t xml:space="preserve">» </w:t>
      </w:r>
      <w:r w:rsidR="00CF604A">
        <w:rPr>
          <w:sz w:val="26"/>
          <w:szCs w:val="26"/>
        </w:rPr>
        <w:t>октя</w:t>
      </w:r>
      <w:r w:rsidR="00FF4859">
        <w:rPr>
          <w:sz w:val="26"/>
          <w:szCs w:val="26"/>
        </w:rPr>
        <w:t>бря</w:t>
      </w:r>
      <w:r w:rsidR="00CE60D0">
        <w:rPr>
          <w:sz w:val="26"/>
          <w:szCs w:val="26"/>
        </w:rPr>
        <w:t xml:space="preserve"> 2025</w:t>
      </w:r>
      <w:r w:rsidR="00201C5B">
        <w:rPr>
          <w:sz w:val="26"/>
          <w:szCs w:val="26"/>
        </w:rPr>
        <w:t xml:space="preserve"> </w:t>
      </w:r>
      <w:r w:rsidRPr="00662F69" w:rsidR="00201C5B">
        <w:rPr>
          <w:sz w:val="26"/>
          <w:szCs w:val="26"/>
        </w:rPr>
        <w:t xml:space="preserve">года                  </w:t>
      </w:r>
      <w:r w:rsidRPr="00662F69">
        <w:rPr>
          <w:sz w:val="26"/>
          <w:szCs w:val="26"/>
        </w:rPr>
        <w:t xml:space="preserve">                                   </w:t>
      </w:r>
      <w:r w:rsidRPr="00662F69" w:rsidR="00BF5CB9">
        <w:rPr>
          <w:sz w:val="26"/>
          <w:szCs w:val="26"/>
        </w:rPr>
        <w:t xml:space="preserve">   </w:t>
      </w:r>
      <w:r w:rsidRPr="00662F69">
        <w:rPr>
          <w:sz w:val="26"/>
          <w:szCs w:val="26"/>
        </w:rPr>
        <w:t xml:space="preserve">                           г. Нефтеюганск</w:t>
      </w:r>
    </w:p>
    <w:p w:rsidR="00736026" w:rsidRPr="00662F69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736026" w:rsidRPr="00662F69" w:rsidP="00736026">
      <w:pPr>
        <w:ind w:firstLine="720"/>
        <w:jc w:val="both"/>
        <w:rPr>
          <w:sz w:val="26"/>
          <w:szCs w:val="26"/>
        </w:rPr>
      </w:pPr>
      <w:r w:rsidRPr="00147A7E">
        <w:rPr>
          <w:sz w:val="26"/>
          <w:szCs w:val="26"/>
        </w:rPr>
        <w:t>Мировой судья судебного участка № 6 Нефтеюганского судебного</w:t>
      </w:r>
      <w:r w:rsidRPr="00147A7E">
        <w:rPr>
          <w:sz w:val="26"/>
          <w:szCs w:val="26"/>
        </w:rPr>
        <w:t xml:space="preserve"> района Ханты-Мансийского автономного округа-Югры Сабитова Д.Р., исполняющий обязанности мирового судьи судебного участка № 7 Нефтеюганского судебного района</w:t>
      </w:r>
      <w:r w:rsidRPr="00662F69" w:rsidR="0032487F">
        <w:rPr>
          <w:sz w:val="26"/>
          <w:szCs w:val="26"/>
        </w:rPr>
        <w:t xml:space="preserve"> </w:t>
      </w:r>
    </w:p>
    <w:p w:rsidR="002B5525" w:rsidRPr="00CE60D0" w:rsidP="002B5525">
      <w:pPr>
        <w:ind w:firstLine="708"/>
        <w:jc w:val="both"/>
        <w:rPr>
          <w:sz w:val="26"/>
          <w:szCs w:val="26"/>
        </w:rPr>
      </w:pPr>
      <w:r w:rsidRPr="00662F69">
        <w:rPr>
          <w:sz w:val="26"/>
          <w:szCs w:val="26"/>
        </w:rPr>
        <w:t xml:space="preserve">рассмотрев </w:t>
      </w:r>
      <w:r w:rsidRPr="00CE60D0">
        <w:rPr>
          <w:sz w:val="26"/>
          <w:szCs w:val="26"/>
        </w:rPr>
        <w:t xml:space="preserve">в открытом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625272" w:rsidRPr="009A00F6" w:rsidP="00625272">
      <w:pPr>
        <w:pStyle w:val="BodyTextIndent"/>
        <w:ind w:left="0" w:firstLine="709"/>
        <w:jc w:val="both"/>
        <w:rPr>
          <w:b/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должностное лицо   </w:t>
      </w:r>
      <w:r>
        <w:rPr>
          <w:sz w:val="26"/>
          <w:szCs w:val="26"/>
        </w:rPr>
        <w:t xml:space="preserve">* </w:t>
      </w:r>
      <w:r w:rsidRPr="009A00F6">
        <w:rPr>
          <w:color w:val="FF0000"/>
          <w:sz w:val="26"/>
          <w:szCs w:val="26"/>
        </w:rPr>
        <w:t xml:space="preserve"> </w:t>
      </w:r>
      <w:r w:rsidR="00CE6123">
        <w:rPr>
          <w:color w:val="FF0000"/>
          <w:sz w:val="26"/>
          <w:szCs w:val="26"/>
        </w:rPr>
        <w:t>Мирошкина</w:t>
      </w:r>
      <w:r w:rsidR="00CE6123">
        <w:rPr>
          <w:color w:val="FF0000"/>
          <w:sz w:val="26"/>
          <w:szCs w:val="26"/>
        </w:rPr>
        <w:t xml:space="preserve"> Михаила Федоровича</w:t>
      </w:r>
      <w:r w:rsidRPr="009A00F6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*</w:t>
      </w:r>
      <w:r w:rsidRPr="009A00F6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***</w:t>
      </w:r>
      <w:r w:rsidRPr="009A00F6">
        <w:rPr>
          <w:color w:val="FF0000"/>
          <w:sz w:val="26"/>
          <w:szCs w:val="26"/>
        </w:rPr>
        <w:t xml:space="preserve">, зарегистрированного и проживающего по адресу: </w:t>
      </w:r>
      <w:r>
        <w:rPr>
          <w:color w:val="FF0000"/>
          <w:sz w:val="26"/>
          <w:szCs w:val="26"/>
        </w:rPr>
        <w:t>*</w:t>
      </w:r>
      <w:r w:rsidR="00CE6123">
        <w:rPr>
          <w:color w:val="FF0000"/>
          <w:sz w:val="26"/>
          <w:szCs w:val="26"/>
        </w:rPr>
        <w:t>,</w:t>
      </w:r>
    </w:p>
    <w:p w:rsidR="00625272" w:rsidRPr="00BE2BEA" w:rsidP="00625272">
      <w:pPr>
        <w:ind w:firstLine="709"/>
        <w:jc w:val="center"/>
        <w:rPr>
          <w:bCs/>
          <w:sz w:val="26"/>
          <w:szCs w:val="26"/>
        </w:rPr>
      </w:pPr>
      <w:r w:rsidRPr="00BE2BEA">
        <w:rPr>
          <w:bCs/>
          <w:sz w:val="26"/>
          <w:szCs w:val="26"/>
        </w:rPr>
        <w:t>У С Т А Н О В И Л:</w:t>
      </w:r>
    </w:p>
    <w:p w:rsidR="00B94504" w:rsidRPr="00774CC7" w:rsidP="00625272">
      <w:pPr>
        <w:shd w:val="clear" w:color="auto" w:fill="FFFFFF"/>
        <w:tabs>
          <w:tab w:val="left" w:pos="709"/>
        </w:tabs>
        <w:ind w:left="5" w:right="24"/>
        <w:jc w:val="both"/>
        <w:rPr>
          <w:sz w:val="26"/>
          <w:szCs w:val="26"/>
        </w:rPr>
      </w:pPr>
      <w:r>
        <w:rPr>
          <w:bCs/>
          <w:color w:val="FF0000"/>
          <w:sz w:val="26"/>
          <w:szCs w:val="26"/>
        </w:rPr>
        <w:tab/>
      </w:r>
      <w:r w:rsidR="00CE6123">
        <w:rPr>
          <w:bCs/>
          <w:color w:val="FF0000"/>
          <w:sz w:val="26"/>
          <w:szCs w:val="26"/>
        </w:rPr>
        <w:t>Мирошкин</w:t>
      </w:r>
      <w:r w:rsidR="00CE6123">
        <w:rPr>
          <w:bCs/>
          <w:color w:val="FF0000"/>
          <w:sz w:val="26"/>
          <w:szCs w:val="26"/>
        </w:rPr>
        <w:t xml:space="preserve"> М.Ф.</w:t>
      </w:r>
      <w:r w:rsidRPr="00BE2BEA" w:rsidR="00625272">
        <w:rPr>
          <w:color w:val="FF0000"/>
          <w:sz w:val="26"/>
          <w:szCs w:val="26"/>
        </w:rPr>
        <w:t>,</w:t>
      </w:r>
      <w:r w:rsidRPr="00BE2BEA" w:rsidR="00625272">
        <w:rPr>
          <w:color w:val="000000"/>
          <w:sz w:val="26"/>
          <w:szCs w:val="26"/>
        </w:rPr>
        <w:t xml:space="preserve"> </w:t>
      </w:r>
      <w:r w:rsidRPr="00BE2BEA" w:rsidR="00625272">
        <w:rPr>
          <w:bCs/>
          <w:color w:val="404040"/>
          <w:sz w:val="26"/>
          <w:szCs w:val="26"/>
        </w:rPr>
        <w:t xml:space="preserve">являясь </w:t>
      </w:r>
      <w:r>
        <w:rPr>
          <w:sz w:val="26"/>
          <w:szCs w:val="26"/>
        </w:rPr>
        <w:t>должностное лицо   *</w:t>
      </w:r>
      <w:r w:rsidRPr="00BE2BEA" w:rsidR="00625272">
        <w:rPr>
          <w:color w:val="000000"/>
          <w:sz w:val="26"/>
          <w:szCs w:val="26"/>
        </w:rPr>
        <w:t xml:space="preserve">, зарегистрированного </w:t>
      </w:r>
      <w:r w:rsidRPr="00BE2BEA" w:rsidR="00625272">
        <w:rPr>
          <w:bCs/>
          <w:color w:val="404040"/>
          <w:sz w:val="26"/>
          <w:szCs w:val="26"/>
        </w:rPr>
        <w:t>по адресу</w:t>
      </w:r>
      <w:r w:rsidRPr="00CE6123" w:rsidR="00CE6123">
        <w:rPr>
          <w:color w:val="FF0000"/>
          <w:sz w:val="26"/>
          <w:szCs w:val="26"/>
        </w:rPr>
        <w:t xml:space="preserve"> </w:t>
      </w:r>
      <w:r w:rsidRPr="00CE6123" w:rsidR="00CE6123">
        <w:rPr>
          <w:bCs/>
          <w:color w:val="404040"/>
          <w:sz w:val="26"/>
          <w:szCs w:val="26"/>
        </w:rPr>
        <w:t xml:space="preserve">ХМАО-Югра, Нефтеюганский р-н, пгт. Пойковский, </w:t>
      </w:r>
      <w:r w:rsidR="006369C1">
        <w:rPr>
          <w:bCs/>
          <w:color w:val="404040"/>
          <w:sz w:val="26"/>
          <w:szCs w:val="26"/>
        </w:rPr>
        <w:t>Промышленная зона, дом 32</w:t>
      </w:r>
      <w:r w:rsidRPr="00CE6123" w:rsidR="00CE6123">
        <w:rPr>
          <w:bCs/>
          <w:color w:val="404040"/>
          <w:sz w:val="26"/>
          <w:szCs w:val="26"/>
        </w:rPr>
        <w:t>,</w:t>
      </w:r>
      <w:r w:rsidRPr="00774CC7" w:rsidR="008D3320">
        <w:rPr>
          <w:sz w:val="26"/>
          <w:szCs w:val="26"/>
        </w:rPr>
        <w:t xml:space="preserve"> </w:t>
      </w:r>
      <w:r w:rsidRPr="00774CC7" w:rsidR="00272319">
        <w:rPr>
          <w:sz w:val="26"/>
          <w:szCs w:val="26"/>
        </w:rPr>
        <w:t>не</w:t>
      </w:r>
      <w:r w:rsidRPr="00774CC7" w:rsidR="00A954EF">
        <w:rPr>
          <w:sz w:val="26"/>
          <w:szCs w:val="26"/>
        </w:rPr>
        <w:t xml:space="preserve"> представил </w:t>
      </w:r>
      <w:r w:rsidRPr="00774CC7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74CC7" w:rsidR="00A954EF">
        <w:rPr>
          <w:sz w:val="26"/>
          <w:szCs w:val="26"/>
        </w:rPr>
        <w:t xml:space="preserve">России № 7 по Ханты-Мансийскому автономному округу – Югре, </w:t>
      </w:r>
      <w:r w:rsidRPr="007C637A" w:rsidR="007C637A">
        <w:rPr>
          <w:color w:val="000000"/>
          <w:sz w:val="26"/>
          <w:szCs w:val="26"/>
        </w:rPr>
        <w:t xml:space="preserve">налоговую декларацию на добавленную стоимость за </w:t>
      </w:r>
      <w:r w:rsidR="00CD68AB">
        <w:rPr>
          <w:color w:val="000000"/>
          <w:sz w:val="26"/>
          <w:szCs w:val="26"/>
        </w:rPr>
        <w:t>1</w:t>
      </w:r>
      <w:r w:rsidRPr="007C637A" w:rsidR="007C637A">
        <w:rPr>
          <w:color w:val="000000"/>
          <w:sz w:val="26"/>
          <w:szCs w:val="26"/>
        </w:rPr>
        <w:t xml:space="preserve"> квартал 202</w:t>
      </w:r>
      <w:r w:rsidR="00CD68AB">
        <w:rPr>
          <w:color w:val="000000"/>
          <w:sz w:val="26"/>
          <w:szCs w:val="26"/>
        </w:rPr>
        <w:t>5</w:t>
      </w:r>
      <w:r w:rsidRPr="007C637A" w:rsidR="007C637A">
        <w:rPr>
          <w:color w:val="000000"/>
          <w:sz w:val="26"/>
          <w:szCs w:val="26"/>
        </w:rPr>
        <w:t xml:space="preserve">, предоставляемую не </w:t>
      </w:r>
      <w:r w:rsidRPr="00774CC7" w:rsidR="007C637A">
        <w:rPr>
          <w:color w:val="000000"/>
          <w:sz w:val="26"/>
          <w:szCs w:val="26"/>
        </w:rPr>
        <w:t xml:space="preserve">позднее 24:00 часов </w:t>
      </w:r>
      <w:r w:rsidR="00CD68AB">
        <w:rPr>
          <w:color w:val="000000"/>
          <w:sz w:val="26"/>
          <w:szCs w:val="26"/>
        </w:rPr>
        <w:t>25.04</w:t>
      </w:r>
      <w:r w:rsidR="00EE4C5C">
        <w:rPr>
          <w:color w:val="000000"/>
          <w:sz w:val="26"/>
          <w:szCs w:val="26"/>
        </w:rPr>
        <w:t>.2025</w:t>
      </w:r>
      <w:r w:rsidRPr="00774CC7" w:rsidR="007C637A">
        <w:rPr>
          <w:color w:val="000000"/>
          <w:sz w:val="26"/>
          <w:szCs w:val="26"/>
        </w:rPr>
        <w:t>.</w:t>
      </w:r>
      <w:r w:rsidRPr="00774CC7" w:rsidR="007C637A">
        <w:rPr>
          <w:sz w:val="26"/>
          <w:szCs w:val="26"/>
        </w:rPr>
        <w:t xml:space="preserve"> Фактически была представлена </w:t>
      </w:r>
      <w:r>
        <w:rPr>
          <w:sz w:val="26"/>
          <w:szCs w:val="26"/>
        </w:rPr>
        <w:t>2</w:t>
      </w:r>
      <w:r w:rsidR="00CE6123">
        <w:rPr>
          <w:sz w:val="26"/>
          <w:szCs w:val="26"/>
        </w:rPr>
        <w:t>0</w:t>
      </w:r>
      <w:r>
        <w:rPr>
          <w:sz w:val="26"/>
          <w:szCs w:val="26"/>
        </w:rPr>
        <w:t>.05.2025</w:t>
      </w:r>
      <w:r w:rsidRPr="00774CC7" w:rsidR="00774CC7">
        <w:rPr>
          <w:sz w:val="26"/>
          <w:szCs w:val="26"/>
        </w:rPr>
        <w:t>, позже установленного срока</w:t>
      </w:r>
      <w:r w:rsidRPr="00774CC7" w:rsidR="0074153C">
        <w:rPr>
          <w:sz w:val="26"/>
          <w:szCs w:val="26"/>
        </w:rPr>
        <w:t>.</w:t>
      </w:r>
    </w:p>
    <w:p w:rsidR="003D5822" w:rsidP="003D5822">
      <w:pPr>
        <w:pStyle w:val="BodyTex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</w:t>
      </w:r>
      <w:r>
        <w:rPr>
          <w:bCs/>
          <w:color w:val="FF0000"/>
          <w:sz w:val="26"/>
          <w:szCs w:val="26"/>
        </w:rPr>
        <w:t>Мирошкин М.Ф.</w:t>
      </w:r>
      <w:r>
        <w:rPr>
          <w:sz w:val="26"/>
          <w:szCs w:val="26"/>
        </w:rPr>
        <w:t>, извещенный надлежащим образом о времени и месте рассмотрения дела, не явился, просил рассмотреть дело об административном правонарушении в его отсутствие.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</w:t>
      </w:r>
      <w:r w:rsidRPr="0074153C">
        <w:rPr>
          <w:rFonts w:eastAsia="Calibri"/>
          <w:sz w:val="26"/>
          <w:szCs w:val="26"/>
        </w:rPr>
        <w:t xml:space="preserve">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</w:t>
      </w:r>
      <w:r w:rsidRPr="0074153C">
        <w:rPr>
          <w:rFonts w:eastAsia="Calibri"/>
          <w:sz w:val="26"/>
          <w:szCs w:val="26"/>
        </w:rPr>
        <w:t xml:space="preserve">возможным рассмотреть дело об административном правонарушении в отсутствие </w:t>
      </w:r>
      <w:r w:rsidRPr="00CE6123" w:rsidR="00CE6123">
        <w:rPr>
          <w:bCs/>
          <w:color w:val="FF0000"/>
          <w:sz w:val="26"/>
          <w:szCs w:val="26"/>
        </w:rPr>
        <w:t>Мирошкин</w:t>
      </w:r>
      <w:r w:rsidR="00CE6123">
        <w:rPr>
          <w:bCs/>
          <w:color w:val="FF0000"/>
          <w:sz w:val="26"/>
          <w:szCs w:val="26"/>
        </w:rPr>
        <w:t>а</w:t>
      </w:r>
      <w:r w:rsidRPr="00CE6123" w:rsidR="00CE6123">
        <w:rPr>
          <w:bCs/>
          <w:color w:val="FF0000"/>
          <w:sz w:val="26"/>
          <w:szCs w:val="26"/>
        </w:rPr>
        <w:t xml:space="preserve"> М.Ф.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CE6123" w:rsidR="00CE6123">
        <w:rPr>
          <w:bCs/>
          <w:color w:val="FF0000"/>
          <w:sz w:val="26"/>
          <w:szCs w:val="26"/>
        </w:rPr>
        <w:t>Мирошкина М.Ф.</w:t>
      </w:r>
      <w:r w:rsidRPr="0074153C" w:rsidR="00211C57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</w:t>
      </w:r>
      <w:r w:rsidRPr="0074153C">
        <w:rPr>
          <w:sz w:val="26"/>
          <w:szCs w:val="26"/>
        </w:rPr>
        <w:t>зательствами, оцененных судьей в соответствии с требованиями ст. 26.11 КоАП РФ:</w:t>
      </w:r>
    </w:p>
    <w:p w:rsidR="00B94504" w:rsidRPr="0074153C" w:rsidP="00FC3FD7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Pr="00455539" w:rsidR="00FF4859">
        <w:rPr>
          <w:color w:val="FF0000"/>
          <w:sz w:val="26"/>
          <w:szCs w:val="26"/>
        </w:rPr>
        <w:t>11.08</w:t>
      </w:r>
      <w:r w:rsidRPr="00455539" w:rsidR="009B7848">
        <w:rPr>
          <w:color w:val="FF0000"/>
          <w:sz w:val="26"/>
          <w:szCs w:val="26"/>
        </w:rPr>
        <w:t>.2025</w:t>
      </w:r>
      <w:r w:rsidRPr="0074153C">
        <w:rPr>
          <w:sz w:val="26"/>
          <w:szCs w:val="26"/>
        </w:rPr>
        <w:t>, согласно которо</w:t>
      </w:r>
      <w:r w:rsidR="00201C5B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Pr="00CE6123" w:rsidR="00CE6123">
        <w:rPr>
          <w:bCs/>
          <w:color w:val="FF0000"/>
          <w:sz w:val="26"/>
          <w:szCs w:val="26"/>
        </w:rPr>
        <w:t>Мирошкин М.Ф.</w:t>
      </w:r>
      <w:r w:rsidRPr="0074153C" w:rsidR="00211C57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не</w:t>
      </w:r>
      <w:r w:rsidRPr="0074153C" w:rsidR="00042BD7">
        <w:rPr>
          <w:sz w:val="26"/>
          <w:szCs w:val="26"/>
        </w:rPr>
        <w:t xml:space="preserve"> </w:t>
      </w:r>
      <w:r w:rsidR="00774CC7">
        <w:rPr>
          <w:sz w:val="26"/>
          <w:szCs w:val="26"/>
        </w:rPr>
        <w:t xml:space="preserve">своевременно </w:t>
      </w:r>
      <w:r w:rsidRPr="0074153C">
        <w:rPr>
          <w:sz w:val="26"/>
          <w:szCs w:val="26"/>
        </w:rPr>
        <w:t xml:space="preserve">представил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 xml:space="preserve">России № 7 по Ханты-Мансийскому автономному округу – Югре, </w:t>
      </w:r>
      <w:r w:rsidR="00201C5B">
        <w:rPr>
          <w:sz w:val="26"/>
          <w:szCs w:val="26"/>
        </w:rPr>
        <w:t xml:space="preserve">декларацию </w:t>
      </w:r>
      <w:r w:rsidRPr="007C637A" w:rsidR="007C637A">
        <w:rPr>
          <w:color w:val="000000"/>
          <w:sz w:val="26"/>
          <w:szCs w:val="26"/>
        </w:rPr>
        <w:t xml:space="preserve">на добавленную стоимость </w:t>
      </w:r>
      <w:r w:rsidRPr="00455539" w:rsidR="007C637A">
        <w:rPr>
          <w:color w:val="FF0000"/>
          <w:sz w:val="26"/>
          <w:szCs w:val="26"/>
        </w:rPr>
        <w:t xml:space="preserve">за </w:t>
      </w:r>
      <w:r w:rsidRPr="00455539" w:rsidR="00455539">
        <w:rPr>
          <w:color w:val="FF0000"/>
          <w:sz w:val="26"/>
          <w:szCs w:val="26"/>
        </w:rPr>
        <w:t>1</w:t>
      </w:r>
      <w:r w:rsidRPr="00455539" w:rsidR="007C637A">
        <w:rPr>
          <w:color w:val="FF0000"/>
          <w:sz w:val="26"/>
          <w:szCs w:val="26"/>
        </w:rPr>
        <w:t xml:space="preserve"> квартал 202</w:t>
      </w:r>
      <w:r w:rsidRPr="00455539" w:rsidR="00455539">
        <w:rPr>
          <w:color w:val="FF0000"/>
          <w:sz w:val="26"/>
          <w:szCs w:val="26"/>
        </w:rPr>
        <w:t>5</w:t>
      </w:r>
      <w:r w:rsidRPr="00455539">
        <w:rPr>
          <w:color w:val="FF0000"/>
          <w:sz w:val="26"/>
          <w:szCs w:val="26"/>
        </w:rPr>
        <w:t>;</w:t>
      </w:r>
    </w:p>
    <w:p w:rsidR="00CF604A" w:rsidRPr="00AF4042" w:rsidP="00CF604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отчетом</w:t>
      </w:r>
      <w:r w:rsidRPr="00AF4042">
        <w:rPr>
          <w:rFonts w:ascii="Times New Roman" w:hAnsi="Times New Roman" w:cs="Times New Roman"/>
          <w:sz w:val="26"/>
          <w:szCs w:val="26"/>
        </w:rPr>
        <w:t xml:space="preserve"> об отслеживании отправлений.</w:t>
      </w:r>
    </w:p>
    <w:p w:rsidR="00CF604A" w:rsidRPr="00AF4042" w:rsidP="00CF604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16.07.2025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CF604A" w:rsidRPr="00AF4042" w:rsidP="00CF604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списком почтовых отправлений;</w:t>
      </w:r>
    </w:p>
    <w:p w:rsidR="00CF604A" w:rsidRPr="00AF4042" w:rsidP="00CF604A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74153C">
        <w:t xml:space="preserve">- </w:t>
      </w:r>
      <w:r>
        <w:rPr>
          <w:rFonts w:ascii="Times New Roman" w:hAnsi="Times New Roman" w:cs="Times New Roman"/>
          <w:sz w:val="26"/>
          <w:szCs w:val="26"/>
        </w:rPr>
        <w:t>квитанцией о приеме налоговой декларации</w:t>
      </w:r>
      <w:r w:rsidRPr="00AF4042">
        <w:rPr>
          <w:rFonts w:ascii="Times New Roman" w:hAnsi="Times New Roman" w:cs="Times New Roman"/>
          <w:sz w:val="26"/>
          <w:szCs w:val="26"/>
        </w:rPr>
        <w:t>;</w:t>
      </w:r>
    </w:p>
    <w:p w:rsidR="00201C5B" w:rsidRPr="00AF4042" w:rsidP="00AF404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 w:rsidR="00B94504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 xml:space="preserve">Все доказательства соответствуют требованиям, предусмотренным ст. 26.2 Кодекса Российской Федерации об </w:t>
      </w:r>
      <w:r w:rsidRPr="00AF4042">
        <w:rPr>
          <w:rFonts w:ascii="Times New Roman" w:hAnsi="Times New Roman" w:cs="Times New Roman"/>
          <w:sz w:val="26"/>
          <w:szCs w:val="26"/>
        </w:rPr>
        <w:t>административных правонарушениях, последовательны, согласуются между собой, и у судьи нет оснований им не доверять.</w:t>
      </w:r>
    </w:p>
    <w:p w:rsidR="007C637A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>Согласно п.п. 4 п. 1 статьи 23 Кодекса налогоплательщики обязаны предоставлять в установленном порядке в налоговый орган по месту учета нало</w:t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говые декларации (расчеты), если такая обязанность предусмотрена законодательством о налогах и сборах.</w:t>
      </w:r>
    </w:p>
    <w:p w:rsidR="007C637A" w:rsidRPr="00AF4042" w:rsidP="00AF4042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AF4042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F4042">
        <w:rPr>
          <w:rFonts w:ascii="Times New Roman" w:hAnsi="Times New Roman" w:cs="Times New Roman"/>
          <w:color w:val="000000"/>
          <w:sz w:val="26"/>
          <w:szCs w:val="26"/>
        </w:rPr>
        <w:t>Согласно п.6 ст.80 Кодекса налоговая декларация представляется в установленные законодательством о налогах и сборах сроки</w:t>
      </w:r>
    </w:p>
    <w:p w:rsidR="00AF4042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Согласно, п. 5 ст. 174 Кодек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са налогоплательщики (налоговые агенты), представляют в налоговый орган по месту своего учета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документообороту в срок не п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озднее 25-го числа месяца, следующего за истекшим налоговым периодом. В соответствии с п. 2 ст. 163 Кодекса налоговым периодом признается квартал.</w:t>
      </w:r>
    </w:p>
    <w:p w:rsidR="007C637A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Если 25-е число месяца приходится на нерабочий, выходной или нерабочий праздничный день, срок представления д</w:t>
      </w:r>
      <w:r w:rsidRPr="00AF404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екларации переносится на ближайший рабочий день (п. 7 ст. 6.1 НК РФ).</w:t>
      </w:r>
    </w:p>
    <w:p w:rsidR="00201C5B" w:rsidRPr="00AF4042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В силу п.1 ст. 7 ФЗ РФ от 06.12.2011 №402-ФЗ «О бухгалтерском учете», ведение бухгалтерского учета и хранение документов бухгалтерского учета организуются руководителем экономического су</w:t>
      </w:r>
      <w:r w:rsidRPr="00AF4042">
        <w:rPr>
          <w:rFonts w:ascii="Times New Roman" w:hAnsi="Times New Roman" w:cs="Times New Roman"/>
          <w:sz w:val="26"/>
          <w:szCs w:val="26"/>
        </w:rPr>
        <w:t>бъекта.</w:t>
      </w:r>
    </w:p>
    <w:p w:rsidR="00201C5B" w:rsidRPr="00EF6F97" w:rsidP="00AF40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4042">
        <w:rPr>
          <w:rFonts w:ascii="Times New Roman" w:hAnsi="Times New Roman" w:cs="Times New Roman"/>
          <w:sz w:val="26"/>
          <w:szCs w:val="26"/>
        </w:rPr>
        <w:t>Пунктом 3 статьи 7 Федерального закона от 06.12.2011 года №</w:t>
      </w:r>
      <w:r w:rsidRPr="00EF6F97">
        <w:rPr>
          <w:rFonts w:ascii="Times New Roman" w:hAnsi="Times New Roman" w:cs="Times New Roman"/>
          <w:sz w:val="26"/>
          <w:szCs w:val="26"/>
        </w:rPr>
        <w:t xml:space="preserve"> 402-ФЗ «О бухгалтерском учете» установлено, что руководитель экономического субъекта, за исключением кредитной организации обязан возложить ведение бухгалтерского учета на главного бухгалт</w:t>
      </w:r>
      <w:r w:rsidRPr="00EF6F97">
        <w:rPr>
          <w:rFonts w:ascii="Times New Roman" w:hAnsi="Times New Roman" w:cs="Times New Roman"/>
          <w:sz w:val="26"/>
          <w:szCs w:val="26"/>
        </w:rPr>
        <w:t xml:space="preserve">ера или иное должностное лицо этого субъекта либо заключить договор об оказании услуг по ведению бухгалтерского учета. </w:t>
      </w:r>
    </w:p>
    <w:p w:rsidR="00736026" w:rsidRPr="0074153C" w:rsidP="00AF4042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EF6F97">
        <w:rPr>
          <w:sz w:val="26"/>
          <w:szCs w:val="26"/>
        </w:rPr>
        <w:t>Согласно ст. 423 Налогового кодекса РФ, расчетным периодом</w:t>
      </w:r>
      <w:r w:rsidRPr="0074153C">
        <w:rPr>
          <w:sz w:val="26"/>
          <w:szCs w:val="26"/>
        </w:rPr>
        <w:t xml:space="preserve"> признается календарный год; отчетными периодами признаются первый квартал, полугодие, девять месяцев календарного года.</w:t>
      </w:r>
    </w:p>
    <w:p w:rsidR="00B94504" w:rsidRPr="0074153C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Действия </w:t>
      </w:r>
      <w:r w:rsidRPr="00CF604A" w:rsidR="00CF604A">
        <w:rPr>
          <w:bCs/>
          <w:color w:val="FF0000"/>
          <w:sz w:val="26"/>
          <w:szCs w:val="26"/>
        </w:rPr>
        <w:t>Мирошкина М.Ф.</w:t>
      </w:r>
      <w:r w:rsidRPr="0074153C" w:rsidR="00211C57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судья квалифицирует по ст. 15.5 Кодекса Российской Федерации об административных правонарушениях, «Нарушение ус</w:t>
      </w:r>
      <w:r w:rsidRPr="0074153C">
        <w:rPr>
          <w:sz w:val="26"/>
          <w:szCs w:val="26"/>
        </w:rPr>
        <w:t>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Pr="00CF604A" w:rsidR="00CF604A">
        <w:rPr>
          <w:bCs/>
          <w:color w:val="FF0000"/>
          <w:sz w:val="26"/>
          <w:szCs w:val="26"/>
        </w:rPr>
        <w:t>Мирошкина М.Ф.</w:t>
      </w:r>
      <w:r w:rsidRPr="0074153C">
        <w:rPr>
          <w:sz w:val="26"/>
          <w:szCs w:val="26"/>
        </w:rPr>
        <w:t>, е</w:t>
      </w:r>
      <w:r w:rsidR="008C78A4">
        <w:rPr>
          <w:sz w:val="26"/>
          <w:szCs w:val="26"/>
        </w:rPr>
        <w:t>го</w:t>
      </w:r>
      <w:r w:rsidRPr="0074153C" w:rsidR="00EF572E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имущественное положение.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</w:t>
      </w:r>
      <w:r w:rsidRPr="0074153C">
        <w:rPr>
          <w:sz w:val="26"/>
          <w:szCs w:val="26"/>
        </w:rPr>
        <w:t>вуясь ст.ст. 29.9 ч.1, 29.10,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должностное лицо   </w:t>
      </w:r>
      <w:r>
        <w:rPr>
          <w:sz w:val="26"/>
          <w:szCs w:val="26"/>
        </w:rPr>
        <w:t xml:space="preserve">* </w:t>
      </w:r>
      <w:r w:rsidRPr="009A00F6" w:rsidR="00CF604A">
        <w:rPr>
          <w:color w:val="FF0000"/>
          <w:sz w:val="26"/>
          <w:szCs w:val="26"/>
        </w:rPr>
        <w:t xml:space="preserve"> </w:t>
      </w:r>
      <w:r w:rsidR="00CF604A">
        <w:rPr>
          <w:color w:val="FF0000"/>
          <w:sz w:val="26"/>
          <w:szCs w:val="26"/>
        </w:rPr>
        <w:t>Мирошкина</w:t>
      </w:r>
      <w:r w:rsidR="00CF604A">
        <w:rPr>
          <w:color w:val="FF0000"/>
          <w:sz w:val="26"/>
          <w:szCs w:val="26"/>
        </w:rPr>
        <w:t xml:space="preserve"> Михаила Федоровича</w:t>
      </w:r>
      <w:r w:rsidRPr="0074153C" w:rsidR="00CF604A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признать виновн</w:t>
      </w:r>
      <w:r w:rsidR="008C78A4">
        <w:rPr>
          <w:sz w:val="26"/>
          <w:szCs w:val="26"/>
        </w:rPr>
        <w:t>ым</w:t>
      </w:r>
      <w:r w:rsidRPr="0074153C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8C78A4">
        <w:rPr>
          <w:sz w:val="26"/>
          <w:szCs w:val="26"/>
        </w:rPr>
        <w:t>му</w:t>
      </w:r>
      <w:r w:rsidRPr="0074153C">
        <w:rPr>
          <w:sz w:val="26"/>
          <w:szCs w:val="26"/>
        </w:rPr>
        <w:t xml:space="preserve"> наказание в виде предупреждения. </w:t>
      </w:r>
    </w:p>
    <w:p w:rsidR="00736026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</w:t>
      </w:r>
      <w:r w:rsidRPr="0074153C">
        <w:rPr>
          <w:sz w:val="26"/>
          <w:szCs w:val="26"/>
        </w:rPr>
        <w:t xml:space="preserve">нты-Мансийского автономного округа – Югры в течение 10 </w:t>
      </w:r>
      <w:r w:rsidR="00634E5A">
        <w:rPr>
          <w:sz w:val="26"/>
          <w:szCs w:val="26"/>
        </w:rPr>
        <w:t>дней</w:t>
      </w:r>
      <w:r w:rsidRPr="0074153C">
        <w:rPr>
          <w:sz w:val="26"/>
          <w:szCs w:val="26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B800CC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</w:t>
      </w:r>
    </w:p>
    <w:p w:rsidR="00736026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</w:t>
      </w:r>
      <w:r w:rsidRPr="001151AA">
        <w:rPr>
          <w:sz w:val="26"/>
          <w:szCs w:val="26"/>
        </w:rPr>
        <w:t xml:space="preserve">                                      Мировой судья                                    </w:t>
      </w:r>
      <w:r w:rsidRPr="00CF604A" w:rsidR="00CF604A">
        <w:rPr>
          <w:sz w:val="26"/>
          <w:szCs w:val="26"/>
        </w:rPr>
        <w:t>Д.Р. Сабитова</w:t>
      </w:r>
    </w:p>
    <w:p w:rsidR="00634E5A" w:rsidP="00736026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749C4"/>
    <w:rsid w:val="000844FE"/>
    <w:rsid w:val="000B4A93"/>
    <w:rsid w:val="000B4D2C"/>
    <w:rsid w:val="000D5142"/>
    <w:rsid w:val="00107059"/>
    <w:rsid w:val="001151AA"/>
    <w:rsid w:val="00123A71"/>
    <w:rsid w:val="00130D65"/>
    <w:rsid w:val="00140615"/>
    <w:rsid w:val="00147A7E"/>
    <w:rsid w:val="00156757"/>
    <w:rsid w:val="00171664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70FF1"/>
    <w:rsid w:val="003D5822"/>
    <w:rsid w:val="003E2A95"/>
    <w:rsid w:val="00415DC6"/>
    <w:rsid w:val="0042500C"/>
    <w:rsid w:val="0045341C"/>
    <w:rsid w:val="00455539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B04BE"/>
    <w:rsid w:val="005F02A4"/>
    <w:rsid w:val="00600D04"/>
    <w:rsid w:val="00603142"/>
    <w:rsid w:val="00625272"/>
    <w:rsid w:val="00634E5A"/>
    <w:rsid w:val="006369C1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D61CD"/>
    <w:rsid w:val="007F7E3C"/>
    <w:rsid w:val="008245B5"/>
    <w:rsid w:val="00877B33"/>
    <w:rsid w:val="008903E0"/>
    <w:rsid w:val="008C78A4"/>
    <w:rsid w:val="008D3320"/>
    <w:rsid w:val="00923E10"/>
    <w:rsid w:val="00942B23"/>
    <w:rsid w:val="00946FBA"/>
    <w:rsid w:val="00953160"/>
    <w:rsid w:val="00964571"/>
    <w:rsid w:val="009A00F6"/>
    <w:rsid w:val="009B15A0"/>
    <w:rsid w:val="009B7848"/>
    <w:rsid w:val="009C512B"/>
    <w:rsid w:val="00A954EF"/>
    <w:rsid w:val="00AA50F4"/>
    <w:rsid w:val="00AB29D3"/>
    <w:rsid w:val="00AB7778"/>
    <w:rsid w:val="00AF4042"/>
    <w:rsid w:val="00AF4C19"/>
    <w:rsid w:val="00B10EFD"/>
    <w:rsid w:val="00B16BB0"/>
    <w:rsid w:val="00B800CC"/>
    <w:rsid w:val="00B82343"/>
    <w:rsid w:val="00B85A67"/>
    <w:rsid w:val="00B94504"/>
    <w:rsid w:val="00BC4829"/>
    <w:rsid w:val="00BC586C"/>
    <w:rsid w:val="00BD46AB"/>
    <w:rsid w:val="00BE2BEA"/>
    <w:rsid w:val="00BF5CB9"/>
    <w:rsid w:val="00C06665"/>
    <w:rsid w:val="00C54A73"/>
    <w:rsid w:val="00C55DD4"/>
    <w:rsid w:val="00C67A2A"/>
    <w:rsid w:val="00CA372D"/>
    <w:rsid w:val="00CA51BD"/>
    <w:rsid w:val="00CB1E38"/>
    <w:rsid w:val="00CC4156"/>
    <w:rsid w:val="00CD67D3"/>
    <w:rsid w:val="00CD68AB"/>
    <w:rsid w:val="00CE60D0"/>
    <w:rsid w:val="00CE6123"/>
    <w:rsid w:val="00CF604A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647A"/>
    <w:rsid w:val="00E143EE"/>
    <w:rsid w:val="00E335EA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94BCC"/>
    <w:rsid w:val="00FA63A4"/>
    <w:rsid w:val="00FC3FD7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300F0B-86AA-44D8-B8AF-29C65B36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